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B5E6" w14:textId="00835E22" w:rsidR="008F051B" w:rsidRPr="00E03285" w:rsidRDefault="004C19B0" w:rsidP="004C19B0">
      <w:pPr>
        <w:jc w:val="center"/>
        <w:rPr>
          <w:b/>
          <w:bCs/>
          <w:sz w:val="24"/>
          <w:szCs w:val="24"/>
        </w:rPr>
      </w:pPr>
      <w:r w:rsidRPr="00E03285">
        <w:rPr>
          <w:b/>
          <w:bCs/>
          <w:sz w:val="24"/>
          <w:szCs w:val="24"/>
        </w:rPr>
        <w:t>Upute za upotrebu K16-</w:t>
      </w:r>
      <w:r w:rsidR="003C01A1">
        <w:rPr>
          <w:b/>
          <w:bCs/>
          <w:sz w:val="24"/>
          <w:szCs w:val="24"/>
        </w:rPr>
        <w:t>10</w:t>
      </w:r>
    </w:p>
    <w:p w14:paraId="68360AE6" w14:textId="4ABEEE88" w:rsidR="004C19B0" w:rsidRPr="003B032F" w:rsidRDefault="00AB0043" w:rsidP="00F97C67">
      <w:pPr>
        <w:jc w:val="center"/>
        <w:rPr>
          <w:b/>
          <w:bCs/>
          <w:sz w:val="28"/>
          <w:szCs w:val="28"/>
        </w:rPr>
      </w:pPr>
      <w:r w:rsidRPr="00E0328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650803" wp14:editId="19D1A962">
            <wp:simplePos x="0" y="0"/>
            <wp:positionH relativeFrom="margin">
              <wp:align>left</wp:align>
            </wp:positionH>
            <wp:positionV relativeFrom="paragraph">
              <wp:posOffset>669290</wp:posOffset>
            </wp:positionV>
            <wp:extent cx="5970905" cy="3352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BBD88" wp14:editId="3D8CB2A4">
            <wp:simplePos x="0" y="0"/>
            <wp:positionH relativeFrom="leftMargin">
              <wp:align>right</wp:align>
            </wp:positionH>
            <wp:positionV relativeFrom="margin">
              <wp:posOffset>4686300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97C67" w:rsidRPr="003B032F">
        <w:rPr>
          <w:b/>
          <w:bCs/>
          <w:sz w:val="28"/>
          <w:szCs w:val="28"/>
        </w:rPr>
        <w:t>OPASNOSTI BATERIJA</w:t>
      </w:r>
    </w:p>
    <w:p w14:paraId="0F8FAFA7" w14:textId="0F94FDB9" w:rsidR="002970ED" w:rsidRPr="002970ED" w:rsidRDefault="002970ED" w:rsidP="002970ED">
      <w:pPr>
        <w:pStyle w:val="ListParagraph"/>
        <w:numPr>
          <w:ilvl w:val="0"/>
          <w:numId w:val="1"/>
        </w:numPr>
        <w:spacing w:after="0"/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</w:t>
      </w: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(nikal </w:t>
      </w:r>
      <w:proofErr w:type="spellStart"/>
      <w:r w:rsidRPr="002970ED">
        <w:rPr>
          <w:lang w:val="hr"/>
        </w:rPr>
        <w:t>hidridne</w:t>
      </w:r>
      <w:proofErr w:type="spellEnd"/>
      <w:r w:rsidRPr="002970ED">
        <w:rPr>
          <w:lang w:val="hr"/>
        </w:rPr>
        <w:t xml:space="preserve">) baterije. </w:t>
      </w:r>
    </w:p>
    <w:p w14:paraId="00387930" w14:textId="77777777" w:rsidR="002970ED" w:rsidRPr="002970ED" w:rsidRDefault="002970ED" w:rsidP="002970ED">
      <w:pPr>
        <w:pStyle w:val="ListParagraph"/>
        <w:numPr>
          <w:ilvl w:val="0"/>
          <w:numId w:val="1"/>
        </w:numPr>
        <w:spacing w:after="0"/>
      </w:pPr>
      <w:r w:rsidRPr="002970ED">
        <w:rPr>
          <w:lang w:val="hr"/>
        </w:rPr>
        <w:t xml:space="preserve">NEMOJTE miješati stare i nove baterije. </w:t>
      </w:r>
    </w:p>
    <w:p w14:paraId="2E750841" w14:textId="77E6BDA1" w:rsidR="002970ED" w:rsidRDefault="002970ED" w:rsidP="002970ED">
      <w:pPr>
        <w:pStyle w:val="ListParagraph"/>
        <w:numPr>
          <w:ilvl w:val="0"/>
          <w:numId w:val="1"/>
        </w:numPr>
        <w:spacing w:after="0"/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5ACA6467" w14:textId="6A05C3EB" w:rsidR="002970ED" w:rsidRDefault="002970ED" w:rsidP="002970ED">
      <w:pPr>
        <w:pStyle w:val="ListParagraph"/>
        <w:numPr>
          <w:ilvl w:val="0"/>
          <w:numId w:val="1"/>
        </w:numPr>
        <w:spacing w:after="0"/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ukloniti iz uređaja prije punjenja</w:t>
      </w:r>
      <w:r>
        <w:rPr>
          <w:lang w:val="hr"/>
        </w:rPr>
        <w:t>.</w:t>
      </w:r>
    </w:p>
    <w:p w14:paraId="217AA580" w14:textId="7A3A0714" w:rsidR="002970ED" w:rsidRDefault="002970ED" w:rsidP="002970ED">
      <w:pPr>
        <w:pStyle w:val="ListParagraph"/>
        <w:numPr>
          <w:ilvl w:val="0"/>
          <w:numId w:val="1"/>
        </w:numPr>
        <w:spacing w:after="0"/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puniti samo pod nadzorom odraslih</w:t>
      </w:r>
      <w:r>
        <w:rPr>
          <w:lang w:val="hr"/>
        </w:rPr>
        <w:t>.</w:t>
      </w:r>
    </w:p>
    <w:p w14:paraId="792BF06B" w14:textId="2CE3DB23" w:rsidR="002970ED" w:rsidRDefault="001C18F4" w:rsidP="002970ED">
      <w:pPr>
        <w:pStyle w:val="ListParagraph"/>
        <w:numPr>
          <w:ilvl w:val="0"/>
          <w:numId w:val="1"/>
        </w:numPr>
        <w:spacing w:after="0"/>
      </w:pPr>
      <w:r>
        <w:rPr>
          <w:lang w:val="hr"/>
        </w:rPr>
        <w:t>Prazne</w:t>
      </w:r>
      <w:r w:rsidR="002970ED" w:rsidRPr="002970ED">
        <w:rPr>
          <w:lang w:val="hr"/>
        </w:rPr>
        <w:t xml:space="preserve"> baterije treba ukloniti</w:t>
      </w:r>
      <w:r w:rsidR="002970ED">
        <w:rPr>
          <w:lang w:val="hr"/>
        </w:rPr>
        <w:t>.</w:t>
      </w:r>
    </w:p>
    <w:p w14:paraId="25B33FAB" w14:textId="55582860" w:rsidR="002970ED" w:rsidRDefault="002970ED" w:rsidP="002970ED">
      <w:pPr>
        <w:pStyle w:val="ListParagraph"/>
        <w:numPr>
          <w:ilvl w:val="0"/>
          <w:numId w:val="1"/>
        </w:numPr>
        <w:spacing w:after="0"/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689E5444" w14:textId="3211C7F0" w:rsidR="002970ED" w:rsidRDefault="002970ED" w:rsidP="002970ED">
      <w:pPr>
        <w:pStyle w:val="ListParagraph"/>
        <w:numPr>
          <w:ilvl w:val="0"/>
          <w:numId w:val="1"/>
        </w:numPr>
        <w:spacing w:after="0"/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1D13AA0B" w14:textId="6F300C97" w:rsidR="002970ED" w:rsidRDefault="002970ED" w:rsidP="002970ED">
      <w:pPr>
        <w:pStyle w:val="ListParagraph"/>
        <w:numPr>
          <w:ilvl w:val="0"/>
          <w:numId w:val="1"/>
        </w:numPr>
        <w:spacing w:after="0"/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</w:p>
    <w:p w14:paraId="56684C03" w14:textId="77777777" w:rsidR="001C18F4" w:rsidRDefault="001C18F4" w:rsidP="001C18F4">
      <w:pPr>
        <w:pStyle w:val="ListParagraph"/>
        <w:spacing w:after="0"/>
        <w:rPr>
          <w:b/>
          <w:bCs/>
          <w:lang w:val="hr"/>
        </w:rPr>
      </w:pPr>
    </w:p>
    <w:p w14:paraId="166F2CB5" w14:textId="77EA5A7D" w:rsidR="002970ED" w:rsidRPr="002970ED" w:rsidRDefault="002970ED" w:rsidP="001C18F4">
      <w:pPr>
        <w:pStyle w:val="ListParagraph"/>
        <w:spacing w:after="0"/>
        <w:jc w:val="center"/>
        <w:rPr>
          <w:b/>
          <w:bCs/>
        </w:rPr>
      </w:pPr>
      <w:r w:rsidRPr="002970ED">
        <w:rPr>
          <w:b/>
          <w:bCs/>
          <w:lang w:val="hr"/>
        </w:rPr>
        <w:t>Zadržite ovaj paket za referencu jer sadrži važne informacije</w:t>
      </w:r>
      <w:r w:rsidR="001C18F4">
        <w:rPr>
          <w:b/>
          <w:bCs/>
          <w:lang w:val="hr"/>
        </w:rPr>
        <w:t>.</w:t>
      </w:r>
    </w:p>
    <w:p w14:paraId="21256D58" w14:textId="3ABA49F7" w:rsidR="002970ED" w:rsidRPr="001C18F4" w:rsidRDefault="002970ED" w:rsidP="001C18F4">
      <w:pPr>
        <w:pStyle w:val="ListParagraph"/>
        <w:spacing w:after="0"/>
        <w:jc w:val="center"/>
        <w:rPr>
          <w:b/>
          <w:bCs/>
          <w:lang w:val="hr"/>
        </w:rPr>
      </w:pPr>
      <w:r w:rsidRPr="001C18F4">
        <w:rPr>
          <w:b/>
          <w:bCs/>
          <w:lang w:val="hr"/>
        </w:rPr>
        <w:t>Prije upotrebe pročitajte priručnik s uputama za uporabu</w:t>
      </w:r>
      <w:r w:rsidR="001C18F4">
        <w:rPr>
          <w:b/>
          <w:bCs/>
          <w:lang w:val="hr"/>
        </w:rPr>
        <w:t>.</w:t>
      </w:r>
    </w:p>
    <w:p w14:paraId="75533525" w14:textId="41567EFD" w:rsidR="00AB0043" w:rsidRPr="00E03285" w:rsidRDefault="001C18F4" w:rsidP="00AB0043">
      <w:pPr>
        <w:rPr>
          <w:b/>
          <w:bCs/>
        </w:rPr>
      </w:pPr>
      <w:r w:rsidRPr="00DB060C">
        <w:rPr>
          <w:b/>
          <w:bCs/>
        </w:rPr>
        <w:br/>
      </w:r>
    </w:p>
    <w:p w14:paraId="4CAD583E" w14:textId="783DE510" w:rsidR="00AB0043" w:rsidRDefault="005A7471" w:rsidP="005A747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Potrebno je kupiti baterije za daljinski upravljač!</w:t>
      </w:r>
    </w:p>
    <w:p w14:paraId="394C5C77" w14:textId="2D1BAB8B" w:rsidR="00AB0043" w:rsidRDefault="005A7471" w:rsidP="00AB0043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lastRenderedPageBreak/>
        <w:br/>
      </w:r>
      <w:r w:rsidR="00AB0043">
        <w:rPr>
          <w:b/>
          <w:bCs/>
          <w:sz w:val="18"/>
          <w:szCs w:val="18"/>
        </w:rPr>
        <w:t>UPOZORENJA I NAPOMENE:</w:t>
      </w:r>
    </w:p>
    <w:p w14:paraId="4184197F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03D2F5EE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4F31684D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357B3EB2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5420FBA5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1062BFA3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375E89C3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40D7C47F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309A20FE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23F0767C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5AFE2E17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643B074A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4793810B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00CA50B3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6C86A45D" w14:textId="77777777" w:rsidR="00AB0043" w:rsidRDefault="00AB0043" w:rsidP="00AB0043">
      <w:pPr>
        <w:numPr>
          <w:ilvl w:val="0"/>
          <w:numId w:val="2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045C6C9D" w14:textId="54FC1A30" w:rsidR="00AB0043" w:rsidRDefault="00AB0043" w:rsidP="00AB0043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2DEEA8" wp14:editId="3B700EFF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68BF868B" w14:textId="12957A10" w:rsidR="00AB0043" w:rsidRDefault="00AB0043" w:rsidP="00AB0043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2974DA" wp14:editId="34FE15C2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16997597" w14:textId="0E954092" w:rsidR="00AB0043" w:rsidRDefault="00AB0043" w:rsidP="00AB0043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374B686" wp14:editId="462B84DF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F8AF8AA" wp14:editId="317511DC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1840D555" w14:textId="7AF70656" w:rsidR="00AB0043" w:rsidRDefault="00AB0043" w:rsidP="00AB0043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725E43" wp14:editId="77FB3396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0A44EF8E" w14:textId="14579143" w:rsidR="00AB0043" w:rsidRDefault="00AB0043" w:rsidP="00AB0043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96F547" wp14:editId="01AAE674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CD9E" w14:textId="77777777" w:rsidR="00AB0043" w:rsidRDefault="00AB0043" w:rsidP="00AB004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472ACE43" w14:textId="77777777" w:rsidR="00AB0043" w:rsidRDefault="00AB0043" w:rsidP="00AB0043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4CAFA2F" w14:textId="6570C52A" w:rsidR="004C19B0" w:rsidRPr="00E03285" w:rsidRDefault="004C19B0" w:rsidP="003B032F">
      <w:pPr>
        <w:spacing w:after="0"/>
        <w:rPr>
          <w:b/>
          <w:bCs/>
        </w:rPr>
      </w:pPr>
    </w:p>
    <w:sectPr w:rsidR="004C19B0" w:rsidRPr="00E03285" w:rsidSect="004C19B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571" w14:textId="77777777" w:rsidR="00B51B6B" w:rsidRDefault="00B51B6B" w:rsidP="008C48FE">
      <w:pPr>
        <w:spacing w:after="0" w:line="240" w:lineRule="auto"/>
      </w:pPr>
      <w:r>
        <w:separator/>
      </w:r>
    </w:p>
  </w:endnote>
  <w:endnote w:type="continuationSeparator" w:id="0">
    <w:p w14:paraId="50FA227A" w14:textId="77777777" w:rsidR="00B51B6B" w:rsidRDefault="00B51B6B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05EC" w14:textId="77777777" w:rsidR="00B51B6B" w:rsidRDefault="00B51B6B" w:rsidP="008C48FE">
      <w:pPr>
        <w:spacing w:after="0" w:line="240" w:lineRule="auto"/>
      </w:pPr>
      <w:r>
        <w:separator/>
      </w:r>
    </w:p>
  </w:footnote>
  <w:footnote w:type="continuationSeparator" w:id="0">
    <w:p w14:paraId="75AB0569" w14:textId="77777777" w:rsidR="00B51B6B" w:rsidRDefault="00B51B6B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91109">
    <w:abstractNumId w:val="1"/>
  </w:num>
  <w:num w:numId="2" w16cid:durableId="17303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45DDB"/>
    <w:rsid w:val="000D3FB7"/>
    <w:rsid w:val="000E5FCF"/>
    <w:rsid w:val="001736C4"/>
    <w:rsid w:val="00183EBA"/>
    <w:rsid w:val="001C18F4"/>
    <w:rsid w:val="001D674F"/>
    <w:rsid w:val="002970ED"/>
    <w:rsid w:val="002F2D49"/>
    <w:rsid w:val="003B032F"/>
    <w:rsid w:val="003C01A1"/>
    <w:rsid w:val="0046500D"/>
    <w:rsid w:val="004930A4"/>
    <w:rsid w:val="004C19B0"/>
    <w:rsid w:val="00503CAE"/>
    <w:rsid w:val="00512D28"/>
    <w:rsid w:val="005A7471"/>
    <w:rsid w:val="005C69A6"/>
    <w:rsid w:val="00661297"/>
    <w:rsid w:val="008A1B43"/>
    <w:rsid w:val="008C48FE"/>
    <w:rsid w:val="008D2045"/>
    <w:rsid w:val="008F051B"/>
    <w:rsid w:val="009360F1"/>
    <w:rsid w:val="00AB0043"/>
    <w:rsid w:val="00B51B6B"/>
    <w:rsid w:val="00C92D6B"/>
    <w:rsid w:val="00CD2AF5"/>
    <w:rsid w:val="00DA0FDE"/>
    <w:rsid w:val="00DB060C"/>
    <w:rsid w:val="00DB3D07"/>
    <w:rsid w:val="00DD5B7E"/>
    <w:rsid w:val="00E03285"/>
    <w:rsid w:val="00F209AB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7</cp:revision>
  <dcterms:created xsi:type="dcterms:W3CDTF">2022-07-28T11:29:00Z</dcterms:created>
  <dcterms:modified xsi:type="dcterms:W3CDTF">2022-08-16T12:56:00Z</dcterms:modified>
</cp:coreProperties>
</file>